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F9" w:rsidRPr="005879AB" w:rsidRDefault="007F01B4" w:rsidP="00B45650">
      <w:pPr>
        <w:ind w:firstLineChars="1200" w:firstLine="33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BF72F9" w:rsidRPr="005879AB">
        <w:rPr>
          <w:rFonts w:ascii="微软雅黑" w:eastAsia="微软雅黑" w:hAnsi="微软雅黑" w:hint="eastAsia"/>
          <w:b/>
          <w:sz w:val="28"/>
          <w:szCs w:val="28"/>
        </w:rPr>
        <w:t>可穿戴智能手环</w:t>
      </w:r>
    </w:p>
    <w:p w:rsidR="00BF72F9" w:rsidRPr="005879AB" w:rsidRDefault="00F11D75" w:rsidP="007F01B4">
      <w:pPr>
        <w:ind w:firstLineChars="950" w:firstLine="2660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r w:rsidRPr="005879AB">
        <w:rPr>
          <w:rFonts w:ascii="微软雅黑" w:eastAsia="微软雅黑" w:hAnsi="微软雅黑" w:hint="eastAsia"/>
          <w:b/>
          <w:sz w:val="28"/>
          <w:szCs w:val="28"/>
        </w:rPr>
        <w:t>标准</w:t>
      </w:r>
      <w:r w:rsidR="00BF72F9" w:rsidRPr="005879AB">
        <w:rPr>
          <w:rFonts w:ascii="微软雅黑" w:eastAsia="微软雅黑" w:hAnsi="微软雅黑" w:hint="eastAsia"/>
          <w:b/>
          <w:sz w:val="28"/>
          <w:szCs w:val="28"/>
        </w:rPr>
        <w:t>执行企业</w:t>
      </w:r>
      <w:r w:rsidR="00261F19">
        <w:rPr>
          <w:rFonts w:ascii="微软雅黑" w:eastAsia="微软雅黑" w:hAnsi="微软雅黑" w:hint="eastAsia"/>
          <w:b/>
          <w:sz w:val="28"/>
          <w:szCs w:val="28"/>
        </w:rPr>
        <w:t>/产品</w:t>
      </w:r>
      <w:r w:rsidR="00BF72F9" w:rsidRPr="005879AB">
        <w:rPr>
          <w:rFonts w:ascii="微软雅黑" w:eastAsia="微软雅黑" w:hAnsi="微软雅黑" w:hint="eastAsia"/>
          <w:b/>
          <w:sz w:val="28"/>
          <w:szCs w:val="28"/>
        </w:rPr>
        <w:t>证书申报表</w:t>
      </w:r>
    </w:p>
    <w:tbl>
      <w:tblPr>
        <w:tblpPr w:leftFromText="180" w:rightFromText="180" w:vertAnchor="page" w:horzAnchor="margin" w:tblpY="2423"/>
        <w:tblW w:w="9039" w:type="dxa"/>
        <w:tblLook w:val="04A0" w:firstRow="1" w:lastRow="0" w:firstColumn="1" w:lastColumn="0" w:noHBand="0" w:noVBand="1"/>
      </w:tblPr>
      <w:tblGrid>
        <w:gridCol w:w="1242"/>
        <w:gridCol w:w="426"/>
        <w:gridCol w:w="2600"/>
        <w:gridCol w:w="1510"/>
        <w:gridCol w:w="3261"/>
      </w:tblGrid>
      <w:tr w:rsidR="00261F19" w:rsidRPr="005879AB" w:rsidTr="00261F19">
        <w:trPr>
          <w:trHeight w:val="58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机构名称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ind w:right="45"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261F19" w:rsidRPr="005879AB" w:rsidTr="00261F19">
        <w:trPr>
          <w:trHeight w:val="585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ind w:right="120"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统一</w:t>
            </w: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信用代码</w:t>
            </w:r>
            <w:r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邮政编码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Calibri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/>
                <w:b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61F19" w:rsidRPr="005879AB" w:rsidTr="00261F19">
        <w:trPr>
          <w:trHeight w:val="615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注册地址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行政区划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 </w:t>
            </w:r>
          </w:p>
        </w:tc>
      </w:tr>
      <w:tr w:rsidR="00261F19" w:rsidRPr="005879AB" w:rsidTr="00261F19">
        <w:trPr>
          <w:trHeight w:val="585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标准名称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标准编号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261F19" w:rsidRPr="005879AB" w:rsidTr="00261F19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产品名称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通用名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61F19" w:rsidRPr="005879AB" w:rsidTr="00261F19">
        <w:trPr>
          <w:trHeight w:val="630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品牌/分类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企业类型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61F19" w:rsidRPr="005879AB" w:rsidTr="00261F19">
        <w:trPr>
          <w:trHeight w:val="615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规格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/</w:t>
            </w: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型号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>检验报告编号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19" w:rsidRPr="005879AB" w:rsidRDefault="00261F19" w:rsidP="00261F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61F19" w:rsidRPr="005879AB" w:rsidTr="00261F19">
        <w:trPr>
          <w:trHeight w:val="585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19" w:rsidRPr="005879AB" w:rsidRDefault="00261F19" w:rsidP="00261F1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自我承诺</w:t>
            </w:r>
          </w:p>
        </w:tc>
      </w:tr>
      <w:tr w:rsidR="00261F19" w:rsidRPr="005879AB" w:rsidTr="00261F19">
        <w:trPr>
          <w:trHeight w:val="4856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19" w:rsidRPr="00600AEC" w:rsidRDefault="00261F19" w:rsidP="00261F19">
            <w:pPr>
              <w:widowControl/>
              <w:ind w:firstLineChars="200" w:firstLine="420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</w:pP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我司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</w:rPr>
              <w:t>采用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并公开的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  <w:u w:val="single"/>
              </w:rPr>
              <w:t xml:space="preserve"> SZDB/Z 272-2017 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《可穿戴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</w:rPr>
              <w:t>智能手环通用技术要求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》规定的内容符合国家有关法律法规及相关产业政策的要求，并按照规定程序由企业法人代表批准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</w:rPr>
              <w:t>执行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 xml:space="preserve">。 我司生产的产品符合本标准规定的各项技术要求，标准编号在相应的产品包装上明示。 </w:t>
            </w:r>
          </w:p>
          <w:p w:rsidR="00261F19" w:rsidRDefault="00261F19" w:rsidP="00261F19">
            <w:pPr>
              <w:widowControl/>
              <w:ind w:firstLineChars="250" w:firstLine="525"/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</w:rPr>
            </w:pP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Cs w:val="21"/>
              </w:rPr>
              <w:t>我司对声明公开信息的真实性、准确性、合法性负责，对本标准实施的后果承担全部法律责任。</w:t>
            </w:r>
          </w:p>
          <w:p w:rsidR="007F01B4" w:rsidRPr="00261F19" w:rsidRDefault="007F01B4" w:rsidP="00261F19">
            <w:pPr>
              <w:widowControl/>
              <w:ind w:firstLineChars="250" w:firstLine="525"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</w:p>
          <w:p w:rsidR="00261F19" w:rsidRPr="005879AB" w:rsidRDefault="00261F19" w:rsidP="00261F19">
            <w:pPr>
              <w:widowControl/>
              <w:shd w:val="clear" w:color="auto" w:fill="F8F8F8"/>
              <w:ind w:leftChars="2588" w:left="5795" w:hangingChars="150" w:hanging="360"/>
              <w:jc w:val="left"/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5879AB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深圳市       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  <w:t>有限公司</w:t>
            </w:r>
            <w:r w:rsidRPr="005879AB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24"/>
                <w:szCs w:val="24"/>
              </w:rPr>
              <w:t>（盖章）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  <w:br/>
              <w:t>201</w:t>
            </w:r>
            <w:r w:rsidRPr="005879AB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  <w:t>年</w:t>
            </w:r>
            <w:r w:rsidRPr="005879AB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5879AB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5879AB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24"/>
                <w:szCs w:val="24"/>
              </w:rPr>
              <w:t xml:space="preserve">日 </w:t>
            </w:r>
          </w:p>
        </w:tc>
      </w:tr>
      <w:tr w:rsidR="00261F19" w:rsidRPr="005879AB" w:rsidTr="00261F19">
        <w:trPr>
          <w:trHeight w:val="1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F19" w:rsidRPr="005879AB" w:rsidRDefault="00261F19" w:rsidP="00261F19">
            <w:pPr>
              <w:widowControl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Cs w:val="21"/>
              </w:rPr>
              <w:t>标准归口</w:t>
            </w:r>
          </w:p>
          <w:p w:rsidR="00261F19" w:rsidRPr="005879AB" w:rsidRDefault="00261F19" w:rsidP="00261F19">
            <w:pPr>
              <w:widowControl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Cs w:val="21"/>
              </w:rPr>
              <w:t>审核单位</w:t>
            </w:r>
          </w:p>
          <w:p w:rsidR="00261F19" w:rsidRPr="005879AB" w:rsidRDefault="00261F19" w:rsidP="00261F19">
            <w:pPr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600AEC" w:rsidRDefault="00261F19" w:rsidP="00261F19">
            <w:pPr>
              <w:ind w:firstLineChars="200" w:firstLine="360"/>
              <w:rPr>
                <w:rFonts w:ascii="微软雅黑" w:eastAsia="微软雅黑" w:hAnsi="微软雅黑" w:cs="Calibri"/>
                <w:b/>
                <w:color w:val="000000" w:themeColor="text1"/>
                <w:kern w:val="0"/>
                <w:sz w:val="18"/>
                <w:szCs w:val="18"/>
              </w:rPr>
            </w:pPr>
            <w:r w:rsidRPr="00600AEC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18"/>
                <w:szCs w:val="18"/>
              </w:rPr>
              <w:t>经审核，同意</w:t>
            </w:r>
            <w:r w:rsidRPr="00600AEC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             公司</w:t>
            </w:r>
            <w:r w:rsidRPr="00600AEC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18"/>
                <w:szCs w:val="18"/>
              </w:rPr>
              <w:t xml:space="preserve"> 成为 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SZDB/Z 272-2017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18"/>
                <w:szCs w:val="18"/>
              </w:rPr>
              <w:t>《可穿戴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18"/>
                <w:szCs w:val="18"/>
              </w:rPr>
              <w:t>智能手环通用技术要求</w:t>
            </w:r>
            <w:r w:rsidRPr="00600AEC">
              <w:rPr>
                <w:rFonts w:ascii="微软雅黑" w:eastAsia="微软雅黑" w:hAnsi="微软雅黑" w:cs="Tahoma"/>
                <w:b/>
                <w:color w:val="000000" w:themeColor="text1"/>
                <w:kern w:val="0"/>
                <w:sz w:val="18"/>
                <w:szCs w:val="18"/>
              </w:rPr>
              <w:t>》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18"/>
                <w:szCs w:val="18"/>
              </w:rPr>
              <w:t>执行企业，并在申报产品上按规定使用</w:t>
            </w:r>
            <w:r w:rsidRPr="00600AEC">
              <w:rPr>
                <w:rFonts w:ascii="微软雅黑" w:eastAsia="微软雅黑" w:hAnsi="微软雅黑" w:cs="Calibri" w:hint="eastAsia"/>
                <w:b/>
                <w:color w:val="000000" w:themeColor="text1"/>
                <w:kern w:val="0"/>
                <w:sz w:val="18"/>
                <w:szCs w:val="18"/>
              </w:rPr>
              <w:t>专用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18"/>
                <w:szCs w:val="18"/>
              </w:rPr>
              <w:t>“</w:t>
            </w:r>
            <w:r w:rsidRPr="00600AEC">
              <w:rPr>
                <w:rFonts w:ascii="微软雅黑" w:eastAsia="微软雅黑" w:hAnsi="微软雅黑" w:cs="Calibri" w:hint="eastAsia"/>
                <w:b/>
                <w:color w:val="000000" w:themeColor="text1"/>
                <w:kern w:val="0"/>
                <w:sz w:val="18"/>
                <w:szCs w:val="18"/>
              </w:rPr>
              <w:t>标准执行企业</w:t>
            </w:r>
            <w:r w:rsidRPr="00600AEC"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 w:val="18"/>
                <w:szCs w:val="18"/>
              </w:rPr>
              <w:t>”</w:t>
            </w:r>
            <w:r w:rsidRPr="00600AEC">
              <w:rPr>
                <w:rFonts w:ascii="微软雅黑" w:eastAsia="微软雅黑" w:hAnsi="微软雅黑" w:cs="Calibri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标签和LOGO 。 </w:t>
            </w:r>
          </w:p>
          <w:p w:rsidR="00261F19" w:rsidRPr="00600AEC" w:rsidRDefault="00261F19" w:rsidP="00261F19">
            <w:pPr>
              <w:rPr>
                <w:rFonts w:ascii="微软雅黑" w:eastAsia="微软雅黑" w:hAnsi="微软雅黑" w:cs="Calibri"/>
                <w:b/>
                <w:color w:val="000000"/>
                <w:kern w:val="0"/>
                <w:sz w:val="18"/>
                <w:szCs w:val="18"/>
              </w:rPr>
            </w:pPr>
            <w:r w:rsidRPr="00600AEC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18"/>
                <w:szCs w:val="18"/>
              </w:rPr>
              <w:t>标签标号：</w:t>
            </w:r>
          </w:p>
          <w:p w:rsidR="00261F19" w:rsidRDefault="00261F19" w:rsidP="00261F19">
            <w:pPr>
              <w:widowControl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Cs w:val="21"/>
              </w:rPr>
              <w:t xml:space="preserve">                                                </w:t>
            </w:r>
          </w:p>
          <w:p w:rsidR="00261F19" w:rsidRPr="005879AB" w:rsidRDefault="00261F19" w:rsidP="00261F19">
            <w:pPr>
              <w:widowControl/>
              <w:ind w:firstLineChars="2300" w:firstLine="4830"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Cs w:val="21"/>
              </w:rPr>
              <w:t>深圳市计算机用户协会</w:t>
            </w:r>
          </w:p>
          <w:p w:rsidR="00261F19" w:rsidRPr="005879AB" w:rsidRDefault="00261F19" w:rsidP="00261F19">
            <w:pPr>
              <w:widowControl/>
              <w:rPr>
                <w:rFonts w:ascii="微软雅黑" w:eastAsia="微软雅黑" w:hAnsi="微软雅黑" w:cs="Calibri"/>
                <w:b/>
                <w:color w:val="000000"/>
                <w:kern w:val="0"/>
                <w:szCs w:val="21"/>
              </w:rPr>
            </w:pPr>
            <w:r w:rsidRPr="005879AB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Cs w:val="21"/>
              </w:rPr>
              <w:t xml:space="preserve">                                               2018年   月   日 </w:t>
            </w:r>
            <w:r>
              <w:rPr>
                <w:rFonts w:ascii="微软雅黑" w:eastAsia="微软雅黑" w:hAnsi="微软雅黑" w:cs="Tahoma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</w:tbl>
    <w:p w:rsidR="00BF72F9" w:rsidRDefault="00BF72F9"/>
    <w:sectPr w:rsidR="00BF72F9" w:rsidSect="007F01B4">
      <w:pgSz w:w="11906" w:h="16838"/>
      <w:pgMar w:top="709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16"/>
    <w:rsid w:val="0015667C"/>
    <w:rsid w:val="00181B63"/>
    <w:rsid w:val="001A4416"/>
    <w:rsid w:val="00261F19"/>
    <w:rsid w:val="00366C73"/>
    <w:rsid w:val="00371C2C"/>
    <w:rsid w:val="0038175D"/>
    <w:rsid w:val="004913A4"/>
    <w:rsid w:val="005016BB"/>
    <w:rsid w:val="005879AB"/>
    <w:rsid w:val="00600AEC"/>
    <w:rsid w:val="007462FA"/>
    <w:rsid w:val="007F01B4"/>
    <w:rsid w:val="00806551"/>
    <w:rsid w:val="0082119B"/>
    <w:rsid w:val="00B36A84"/>
    <w:rsid w:val="00B36EDA"/>
    <w:rsid w:val="00B45650"/>
    <w:rsid w:val="00BF72F9"/>
    <w:rsid w:val="00C24402"/>
    <w:rsid w:val="00CE32C3"/>
    <w:rsid w:val="00D04872"/>
    <w:rsid w:val="00D37C26"/>
    <w:rsid w:val="00E87122"/>
    <w:rsid w:val="00ED7331"/>
    <w:rsid w:val="00ED757F"/>
    <w:rsid w:val="00F1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48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48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2018-02-25T16:30:00Z</cp:lastPrinted>
  <dcterms:created xsi:type="dcterms:W3CDTF">2018-06-01T05:18:00Z</dcterms:created>
  <dcterms:modified xsi:type="dcterms:W3CDTF">2018-06-01T05:18:00Z</dcterms:modified>
</cp:coreProperties>
</file>